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55" w:tblpY="511"/>
        <w:tblOverlap w:val="never"/>
        <w:tblW w:w="83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65"/>
        <w:gridCol w:w="2145"/>
        <w:gridCol w:w="186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2020—2021年度“浙江省优秀版权作品”评选结果（宁波市）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奖项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著作权人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参选类别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一等奖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《我的舞台》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韩晓霞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麦秸画《前程似锦》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徐敏杰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《放学路上》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应洪法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《晨捕》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陈亚军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《深海潜行》视频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宁波胜利映画文化传媒股份有限公司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视听类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中国画《老城集市》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黄怡雯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白溪晨澜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王志辉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微视频：追星者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崔丽君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视听类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故事《天上掉下苹果来》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鲁永平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文字类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散文《独处》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赖映姿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文字类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优秀奖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山茶花印花图案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宁波红传服饰有限公司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文字动物图案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宁波市星瞳电子商务有限公司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MJ10513花型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宁波萌恒抽纱有限公司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美术《山河锦绣》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徐丁法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《金色的路》美术画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钟昌山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美术作品《动漫形象-薄荷兔Mint Rabbit》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陈昕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美术《耍牙》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秦琪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《通途》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梅振扬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《珠山风场电雾景》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林善定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摄影《红杉恋歌》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娄奇洁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宁波市版权协会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摄影类</w:t>
            </w:r>
          </w:p>
        </w:tc>
      </w:tr>
    </w:tbl>
    <w:p>
      <w:pPr>
        <w:jc w:val="left"/>
        <w:rPr>
          <w:rFonts w:hint="eastAsia"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jE2YTJmMzJkZjk0OTgyYTAxOGI2MzU1MDFmZjIifQ=="/>
  </w:docVars>
  <w:rsids>
    <w:rsidRoot w:val="00172A27"/>
    <w:rsid w:val="094219FE"/>
    <w:rsid w:val="13147826"/>
    <w:rsid w:val="14EC7B0D"/>
    <w:rsid w:val="202C126F"/>
    <w:rsid w:val="2B591743"/>
    <w:rsid w:val="40971869"/>
    <w:rsid w:val="4CBD40D1"/>
    <w:rsid w:val="66CC6180"/>
    <w:rsid w:val="762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1073</Words>
  <Characters>1113</Characters>
  <Lines>0</Lines>
  <Paragraphs>0</Paragraphs>
  <TotalTime>53</TotalTime>
  <ScaleCrop>false</ScaleCrop>
  <LinksUpToDate>false</LinksUpToDate>
  <CharactersWithSpaces>1114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2022-08-11T01:54:00Z</dcterms:created>
  <dc:creator>bqxh</dc:creator>
  <cp:lastModifiedBy>bqxh</cp:lastModifiedBy>
  <dcterms:modified xsi:type="dcterms:W3CDTF">2022-08-11T07:36:03Z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36FC5E64B1CD4A118F1D96221A1FBDFB</vt:lpwstr>
  </property>
</Properties>
</file>